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0" w:after="0" w:line="240"/>
        <w:ind w:right="0" w:left="0" w:firstLine="0"/>
        <w:jc w:val="center"/>
        <w:rPr>
          <w:rFonts w:ascii="Arial" w:hAnsi="Arial" w:cs="Arial" w:eastAsia="Arial"/>
          <w:color w:val="auto"/>
          <w:spacing w:val="20"/>
          <w:position w:val="0"/>
          <w:sz w:val="24"/>
          <w:shd w:fill="auto" w:val="clear"/>
        </w:rPr>
      </w:pPr>
      <w:r>
        <w:rPr>
          <w:rFonts w:ascii="Arial" w:hAnsi="Arial" w:cs="Arial" w:eastAsia="Arial"/>
          <w:color w:val="auto"/>
          <w:spacing w:val="20"/>
          <w:position w:val="0"/>
          <w:sz w:val="24"/>
          <w:shd w:fill="auto" w:val="clear"/>
        </w:rPr>
        <w:t xml:space="preserve">"A" TÍPUSÚ PÁLYÁZATI KIÍRÁS</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KUP község  Önkormányzata az Emberi Er</w:t>
      </w:r>
      <w:r>
        <w:rPr>
          <w:rFonts w:ascii="Arial" w:hAnsi="Arial" w:cs="Arial" w:eastAsia="Arial"/>
          <w:b/>
          <w:color w:val="auto"/>
          <w:spacing w:val="0"/>
          <w:position w:val="0"/>
          <w:sz w:val="24"/>
          <w:shd w:fill="auto" w:val="clear"/>
        </w:rPr>
        <w:t xml:space="preserve">őforrások Minisztériumával együttműködve, az 51/2007. (III. 26.) Kormányrendelet alapján</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ezennel kiírja a 2016. évre</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Bursa Hungarica Fels</w:t>
      </w:r>
      <w:r>
        <w:rPr>
          <w:rFonts w:ascii="Arial" w:hAnsi="Arial" w:cs="Arial" w:eastAsia="Arial"/>
          <w:b/>
          <w:color w:val="auto"/>
          <w:spacing w:val="0"/>
          <w:position w:val="0"/>
          <w:sz w:val="24"/>
          <w:shd w:fill="auto" w:val="clear"/>
        </w:rPr>
        <w:t xml:space="preserve">őoktatási Önkormányzati Ösztöndíjpályázatot</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fels</w:t>
      </w:r>
      <w:r>
        <w:rPr>
          <w:rFonts w:ascii="Arial" w:hAnsi="Arial" w:cs="Arial" w:eastAsia="Arial"/>
          <w:b/>
          <w:color w:val="auto"/>
          <w:spacing w:val="0"/>
          <w:position w:val="0"/>
          <w:sz w:val="24"/>
          <w:shd w:fill="auto" w:val="clear"/>
        </w:rPr>
        <w:t xml:space="preserve">őoktatási hallgatók számára</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2015/2016. tanév második és a 2016/2017. tanév els</w:t>
      </w:r>
      <w:r>
        <w:rPr>
          <w:rFonts w:ascii="Arial" w:hAnsi="Arial" w:cs="Arial" w:eastAsia="Arial"/>
          <w:b/>
          <w:color w:val="auto"/>
          <w:spacing w:val="0"/>
          <w:position w:val="0"/>
          <w:sz w:val="24"/>
          <w:shd w:fill="auto" w:val="clear"/>
        </w:rPr>
        <w:t xml:space="preserve">ő félévére vonatkozóan,</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összhangban </w:t>
      </w:r>
    </w:p>
    <w:p>
      <w:pPr>
        <w:spacing w:before="0" w:after="0" w:line="240"/>
        <w:ind w:right="0" w:left="0" w:firstLine="0"/>
        <w:jc w:val="center"/>
        <w:rPr>
          <w:rFonts w:ascii="Arial" w:hAnsi="Arial" w:cs="Arial" w:eastAsia="Arial"/>
          <w:b/>
          <w:color w:val="auto"/>
          <w:spacing w:val="0"/>
          <w:position w:val="0"/>
          <w:sz w:val="24"/>
          <w:shd w:fill="auto" w:val="clear"/>
        </w:rPr>
      </w:pPr>
    </w:p>
    <w:p>
      <w:pPr>
        <w:numPr>
          <w:ilvl w:val="0"/>
          <w:numId w:val="4"/>
        </w:numPr>
        <w:spacing w:before="0" w:after="0" w:line="240"/>
        <w:ind w:right="0" w:left="1077"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 nemzeti fels</w:t>
      </w:r>
      <w:r>
        <w:rPr>
          <w:rFonts w:ascii="Arial" w:hAnsi="Arial" w:cs="Arial" w:eastAsia="Arial"/>
          <w:color w:val="000000"/>
          <w:spacing w:val="0"/>
          <w:position w:val="0"/>
          <w:sz w:val="22"/>
          <w:shd w:fill="auto" w:val="clear"/>
        </w:rPr>
        <w:t xml:space="preserve">őoktatásról szóló 2011. évi CCIV. törvény</w:t>
      </w:r>
    </w:p>
    <w:p>
      <w:pPr>
        <w:numPr>
          <w:ilvl w:val="0"/>
          <w:numId w:val="4"/>
        </w:numPr>
        <w:spacing w:before="0" w:after="0" w:line="240"/>
        <w:ind w:right="0" w:left="1077"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 fels</w:t>
      </w:r>
      <w:r>
        <w:rPr>
          <w:rFonts w:ascii="Arial" w:hAnsi="Arial" w:cs="Arial" w:eastAsia="Arial"/>
          <w:color w:val="000000"/>
          <w:spacing w:val="0"/>
          <w:position w:val="0"/>
          <w:sz w:val="22"/>
          <w:shd w:fill="auto" w:val="clear"/>
        </w:rPr>
        <w:t xml:space="preserve">őoktatásban részt vevő hallgatók juttatásairól és az általuk fizetendő egyes térítésekről szóló 51/2007. (III. 26.) Korm. rendelet</w:t>
      </w:r>
    </w:p>
    <w:p>
      <w:pPr>
        <w:numPr>
          <w:ilvl w:val="0"/>
          <w:numId w:val="4"/>
        </w:numPr>
        <w:spacing w:before="0" w:after="0" w:line="240"/>
        <w:ind w:right="0" w:left="1077"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 Nemzeti Közszolgálati Egyetemr</w:t>
      </w:r>
      <w:r>
        <w:rPr>
          <w:rFonts w:ascii="Arial" w:hAnsi="Arial" w:cs="Arial" w:eastAsia="Arial"/>
          <w:color w:val="000000"/>
          <w:spacing w:val="0"/>
          <w:position w:val="0"/>
          <w:sz w:val="22"/>
          <w:shd w:fill="auto" w:val="clear"/>
        </w:rPr>
        <w:t xml:space="preserve">ől, valamint a közigazgatási, rendészeti és katonai felsőoktatásról szóló 2011. évi CXXXII. törvény</w:t>
      </w:r>
    </w:p>
    <w:p>
      <w:pPr>
        <w:numPr>
          <w:ilvl w:val="0"/>
          <w:numId w:val="4"/>
        </w:numPr>
        <w:spacing w:before="0" w:after="0" w:line="240"/>
        <w:ind w:right="0" w:left="1077"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 Nemzeti Közszolgálati Egyetemr</w:t>
      </w:r>
      <w:r>
        <w:rPr>
          <w:rFonts w:ascii="Arial" w:hAnsi="Arial" w:cs="Arial" w:eastAsia="Arial"/>
          <w:color w:val="000000"/>
          <w:spacing w:val="0"/>
          <w:position w:val="0"/>
          <w:sz w:val="22"/>
          <w:shd w:fill="auto" w:val="clear"/>
        </w:rPr>
        <w:t xml:space="preserve">ől, valamint a közigazgatási, rendészeti és katonai felsőoktatásról szóló 2011. évi CXXXII. törvény egyes rendelkezéseinek végrehajtásáról szóló 363/2011. (XII. 30.) Korm. rendelet</w:t>
      </w:r>
    </w:p>
    <w:p>
      <w:pPr>
        <w:numPr>
          <w:ilvl w:val="0"/>
          <w:numId w:val="4"/>
        </w:numPr>
        <w:spacing w:before="0" w:after="0" w:line="240"/>
        <w:ind w:right="0" w:left="1077"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 szociális igazgatásról és szociális ellátásokról szóló 1993. évi III. törvény</w:t>
      </w:r>
    </w:p>
    <w:p>
      <w:pPr>
        <w:numPr>
          <w:ilvl w:val="0"/>
          <w:numId w:val="4"/>
        </w:numPr>
        <w:spacing w:before="0" w:after="0" w:line="276"/>
        <w:ind w:right="0" w:left="1077"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államháztartásról szóló 2011. évi CXCV. törvény (a továbbiakban: Áht.)</w:t>
      </w:r>
    </w:p>
    <w:p>
      <w:pPr>
        <w:numPr>
          <w:ilvl w:val="0"/>
          <w:numId w:val="4"/>
        </w:numPr>
        <w:spacing w:before="0" w:after="0" w:line="276"/>
        <w:ind w:right="0" w:left="1077"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államháztartásról szóló törvény végrehajtásáról szóló 368/2011. (XII. 31.) Korm. rendelet (a továbbiakban: Ávr.) </w:t>
      </w:r>
    </w:p>
    <w:p>
      <w:pPr>
        <w:numPr>
          <w:ilvl w:val="0"/>
          <w:numId w:val="4"/>
        </w:numPr>
        <w:spacing w:before="0" w:after="0" w:line="276"/>
        <w:ind w:right="0" w:left="1077"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Magyarország helyi önkormányzatairól szóló 2011. évi CLXXXIX. törvény</w:t>
      </w:r>
    </w:p>
    <w:p>
      <w:pPr>
        <w:numPr>
          <w:ilvl w:val="0"/>
          <w:numId w:val="4"/>
        </w:numPr>
        <w:spacing w:before="0" w:after="0" w:line="276"/>
        <w:ind w:right="0" w:left="1077"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polgárok személyi adatainak és lakcímének nyilvántartásáról szóló 1992. évi LXVI. törvény</w:t>
      </w: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vonatkozó rendelkezéseivel.</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 A pályázat célja</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Bursa Hungarica Fels</w:t>
      </w:r>
      <w:r>
        <w:rPr>
          <w:rFonts w:ascii="Arial" w:hAnsi="Arial" w:cs="Arial" w:eastAsia="Arial"/>
          <w:color w:val="auto"/>
          <w:spacing w:val="0"/>
          <w:position w:val="0"/>
          <w:sz w:val="22"/>
          <w:shd w:fill="auto" w:val="clear"/>
        </w:rPr>
        <w:t xml:space="preserve">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pPr>
        <w:tabs>
          <w:tab w:val="left" w:pos="0" w:leader="none"/>
        </w:tabs>
        <w:spacing w:before="0" w:after="0" w:line="240"/>
        <w:ind w:right="0" w:left="0" w:firstLine="0"/>
        <w:jc w:val="both"/>
        <w:rPr>
          <w:rFonts w:ascii="Arial" w:hAnsi="Arial" w:cs="Arial" w:eastAsia="Arial"/>
          <w:b/>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 Bursa Hungarica Fels</w:t>
      </w:r>
      <w:r>
        <w:rPr>
          <w:rFonts w:ascii="Arial" w:hAnsi="Arial" w:cs="Arial" w:eastAsia="Arial"/>
          <w:b/>
          <w:color w:val="auto"/>
          <w:spacing w:val="0"/>
          <w:position w:val="0"/>
          <w:sz w:val="22"/>
          <w:shd w:fill="auto" w:val="clear"/>
        </w:rPr>
        <w:t xml:space="preserve">őoktatási Önkormányzati Ösztöndíjrendszer jogszabályi hátteréül </w:t>
      </w:r>
      <w:r>
        <w:rPr>
          <w:rFonts w:ascii="Arial" w:hAnsi="Arial" w:cs="Arial" w:eastAsia="Arial"/>
          <w:b/>
          <w:i/>
          <w:color w:val="auto"/>
          <w:spacing w:val="0"/>
          <w:position w:val="0"/>
          <w:sz w:val="22"/>
          <w:shd w:fill="auto" w:val="clear"/>
        </w:rPr>
        <w:t xml:space="preserve">a felsőoktatásban részt vevő hallgatók juttatásairól és az általuk fizetendő egyes térítésekről szóló 51/2007. (III. 26.) Kormányrendelet és a nemzeti felsőoktatásról szóló 2011. évi CCIV. törvény </w:t>
      </w:r>
      <w:r>
        <w:rPr>
          <w:rFonts w:ascii="Arial" w:hAnsi="Arial" w:cs="Arial" w:eastAsia="Arial"/>
          <w:b/>
          <w:color w:val="auto"/>
          <w:spacing w:val="0"/>
          <w:position w:val="0"/>
          <w:sz w:val="22"/>
          <w:shd w:fill="auto" w:val="clear"/>
        </w:rPr>
        <w:t xml:space="preserve">szolgál.</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 A pályázók köre</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Bursa Hungarica Ösztöndíjban az 51/2007. (III. 26.) Kormányrendelet 18. § (2) bekezdése alapján kizárólag a települési önkormányzat területén állandó lakóhellyel (a továbbiakban: lakóhely) rendelkez</w:t>
      </w:r>
      <w:r>
        <w:rPr>
          <w:rFonts w:ascii="Arial" w:hAnsi="Arial" w:cs="Arial" w:eastAsia="Arial"/>
          <w:color w:val="auto"/>
          <w:spacing w:val="0"/>
          <w:position w:val="0"/>
          <w:sz w:val="22"/>
          <w:shd w:fill="auto" w:val="clear"/>
        </w:rPr>
        <w:t xml:space="preserve">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12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ösztöndíjpályázatra azok </w:t>
      </w:r>
      <w:r>
        <w:rPr>
          <w:rFonts w:ascii="Arial" w:hAnsi="Arial" w:cs="Arial" w:eastAsia="Arial"/>
          <w:b/>
          <w:color w:val="auto"/>
          <w:spacing w:val="0"/>
          <w:position w:val="0"/>
          <w:sz w:val="22"/>
          <w:shd w:fill="auto" w:val="clear"/>
        </w:rPr>
        <w:t xml:space="preserve">a települési önkormányzat területén lakóhellyel rendelkez</w:t>
      </w:r>
      <w:r>
        <w:rPr>
          <w:rFonts w:ascii="Arial" w:hAnsi="Arial" w:cs="Arial" w:eastAsia="Arial"/>
          <w:b/>
          <w:color w:val="auto"/>
          <w:spacing w:val="0"/>
          <w:position w:val="0"/>
          <w:sz w:val="22"/>
          <w:shd w:fill="auto" w:val="clear"/>
        </w:rPr>
        <w:t xml:space="preserve">ő,</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hátrányos szociális helyzetű</w:t>
      </w:r>
      <w:r>
        <w:rPr>
          <w:rFonts w:ascii="Arial" w:hAnsi="Arial" w:cs="Arial" w:eastAsia="Arial"/>
          <w:color w:val="auto"/>
          <w:spacing w:val="0"/>
          <w:position w:val="0"/>
          <w:sz w:val="22"/>
          <w:shd w:fill="auto" w:val="clear"/>
        </w:rPr>
        <w:t xml:space="preserve"> felsőoktatási </w:t>
      </w:r>
      <w:r>
        <w:rPr>
          <w:rFonts w:ascii="Arial" w:hAnsi="Arial" w:cs="Arial" w:eastAsia="Arial"/>
          <w:b/>
          <w:color w:val="auto"/>
          <w:spacing w:val="0"/>
          <w:position w:val="0"/>
          <w:sz w:val="22"/>
          <w:shd w:fill="auto" w:val="clear"/>
        </w:rPr>
        <w:t xml:space="preserve">hallgatók</w:t>
      </w:r>
      <w:r>
        <w:rPr>
          <w:rFonts w:ascii="Arial" w:hAnsi="Arial" w:cs="Arial" w:eastAsia="Arial"/>
          <w:color w:val="auto"/>
          <w:spacing w:val="0"/>
          <w:position w:val="0"/>
          <w:sz w:val="22"/>
          <w:shd w:fill="auto" w:val="clear"/>
        </w:rPr>
        <w:t xml:space="preserve"> jelentkezhetnek, akik felsőoktatási intézményben (felsőoktatási hallgatói jogviszony keretében) </w:t>
      </w:r>
      <w:r>
        <w:rPr>
          <w:rFonts w:ascii="Arial" w:hAnsi="Arial" w:cs="Arial" w:eastAsia="Arial"/>
          <w:b/>
          <w:color w:val="auto"/>
          <w:spacing w:val="0"/>
          <w:position w:val="0"/>
          <w:sz w:val="22"/>
          <w:shd w:fill="auto" w:val="clear"/>
        </w:rPr>
        <w:t xml:space="preserve">teljes idejű (nappali tagozatos), </w:t>
      </w:r>
      <w:r>
        <w:rPr>
          <w:rFonts w:ascii="Arial" w:hAnsi="Arial" w:cs="Arial" w:eastAsia="Arial"/>
          <w:color w:val="auto"/>
          <w:spacing w:val="0"/>
          <w:position w:val="0"/>
          <w:sz w:val="22"/>
          <w:shd w:fill="auto" w:val="clear"/>
        </w:rPr>
        <w:t xml:space="preserve">alapfokozatot és szakképzettséget eredményező alapképzésben, mesterfokozatot és szakképzettséget eredményező mesterképzésben, osztatlan képzésben vagy felsőfokú, illetve felsőoktatási szakképzésben folytatják tanulmányaikat. </w:t>
      </w:r>
    </w:p>
    <w:p>
      <w:pPr>
        <w:spacing w:before="0" w:after="0" w:line="240"/>
        <w:ind w:right="0" w:left="0" w:firstLine="0"/>
        <w:jc w:val="both"/>
        <w:rPr>
          <w:rFonts w:ascii="Arial" w:hAnsi="Arial" w:cs="Arial" w:eastAsia="Arial"/>
          <w:i/>
          <w:color w:val="auto"/>
          <w:spacing w:val="0"/>
          <w:position w:val="0"/>
          <w:sz w:val="22"/>
          <w:shd w:fill="auto" w:val="clear"/>
        </w:rPr>
      </w:pP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Az ösztöndíjra pályázhatnak a 2015 szeptemberében fels</w:t>
      </w:r>
      <w:r>
        <w:rPr>
          <w:rFonts w:ascii="Arial" w:hAnsi="Arial" w:cs="Arial" w:eastAsia="Arial"/>
          <w:i/>
          <w:color w:val="auto"/>
          <w:spacing w:val="0"/>
          <w:position w:val="0"/>
          <w:sz w:val="22"/>
          <w:shd w:fill="auto" w:val="clear"/>
        </w:rPr>
        <w:t xml:space="preserve">őoktatási tanulmányaik utolsó évét megkezdő hallgatók is. Amennyiben az ösztöndíjas hallgatói jogviszonya 2016 őszén már nem áll fenn, úgy a 2016/2017. tanév első félévére eső ösztöndíj már nem kerül folyósításra.</w:t>
      </w:r>
    </w:p>
    <w:p>
      <w:pPr>
        <w:spacing w:before="0" w:after="0" w:line="240"/>
        <w:ind w:right="0" w:left="0" w:firstLine="0"/>
        <w:jc w:val="both"/>
        <w:rPr>
          <w:rFonts w:ascii="Arial" w:hAnsi="Arial" w:cs="Arial" w:eastAsia="Arial"/>
          <w:i/>
          <w:color w:val="auto"/>
          <w:spacing w:val="0"/>
          <w:position w:val="0"/>
          <w:sz w:val="22"/>
          <w:shd w:fill="auto" w:val="clear"/>
        </w:rPr>
      </w:pP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Az ösztöndíjra pályázatot nyújthatnak be azok a hallgatók is, akiknek a hallgatói jogviszonya a fels</w:t>
      </w:r>
      <w:r>
        <w:rPr>
          <w:rFonts w:ascii="Arial" w:hAnsi="Arial" w:cs="Arial" w:eastAsia="Arial"/>
          <w:i/>
          <w:color w:val="auto"/>
          <w:spacing w:val="0"/>
          <w:position w:val="0"/>
          <w:sz w:val="22"/>
          <w:shd w:fill="auto" w:val="clear"/>
        </w:rPr>
        <w:t xml:space="preserve">őoktatási intézményben a pályázás időpontjában szünetel. Az ösztöndíj folyósításának feltétele, hogy a 2015/2016. tanév második félévére a beiratkozott hallgató aktív hallgatói jogviszonnyal rendelkezzen.</w:t>
      </w:r>
    </w:p>
    <w:p>
      <w:pPr>
        <w:spacing w:before="0" w:after="0" w:line="240"/>
        <w:ind w:right="0" w:left="0" w:firstLine="0"/>
        <w:jc w:val="both"/>
        <w:rPr>
          <w:rFonts w:ascii="Arial" w:hAnsi="Arial" w:cs="Arial" w:eastAsia="Arial"/>
          <w:i/>
          <w:color w:val="auto"/>
          <w:spacing w:val="0"/>
          <w:position w:val="0"/>
          <w:sz w:val="22"/>
          <w:shd w:fill="auto" w:val="clear"/>
        </w:rPr>
      </w:pPr>
    </w:p>
    <w:p>
      <w:pPr>
        <w:spacing w:before="0" w:after="0" w:line="240"/>
        <w:ind w:right="0" w:left="0" w:firstLine="0"/>
        <w:jc w:val="both"/>
        <w:rPr>
          <w:rFonts w:ascii="Arial" w:hAnsi="Arial" w:cs="Arial" w:eastAsia="Arial"/>
          <w:i/>
          <w:color w:val="auto"/>
          <w:spacing w:val="0"/>
          <w:position w:val="0"/>
          <w:sz w:val="22"/>
          <w:u w:val="single"/>
          <w:shd w:fill="auto" w:val="clear"/>
        </w:rPr>
      </w:pPr>
      <w:r>
        <w:rPr>
          <w:rFonts w:ascii="Arial" w:hAnsi="Arial" w:cs="Arial" w:eastAsia="Arial"/>
          <w:b/>
          <w:i/>
          <w:color w:val="auto"/>
          <w:spacing w:val="0"/>
          <w:position w:val="0"/>
          <w:sz w:val="22"/>
          <w:u w:val="single"/>
          <w:shd w:fill="auto" w:val="clear"/>
        </w:rPr>
        <w:t xml:space="preserve">Az önkormányzat döntése értelmében hátrányos szociális helyzet</w:t>
      </w:r>
      <w:r>
        <w:rPr>
          <w:rFonts w:ascii="Arial" w:hAnsi="Arial" w:cs="Arial" w:eastAsia="Arial"/>
          <w:b/>
          <w:i/>
          <w:color w:val="auto"/>
          <w:spacing w:val="0"/>
          <w:position w:val="0"/>
          <w:sz w:val="22"/>
          <w:u w:val="single"/>
          <w:shd w:fill="auto" w:val="clear"/>
        </w:rPr>
        <w:t xml:space="preserve">űnek minősül - és jogosult az ösztöndíjra - ha az egy háztartásban élőknél  az egy főre jutó havi nettó  jövedelem a 50.000 ft-ot nem haladja meg.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Nem részesülhet ösztöndíjban az a pályázó, aki:</w:t>
      </w:r>
    </w:p>
    <w:p>
      <w:pPr>
        <w:spacing w:before="0" w:after="0" w:line="240"/>
        <w:ind w:right="0" w:left="0" w:firstLine="0"/>
        <w:jc w:val="both"/>
        <w:rPr>
          <w:rFonts w:ascii="Arial" w:hAnsi="Arial" w:cs="Arial" w:eastAsia="Arial"/>
          <w:b/>
          <w:color w:val="auto"/>
          <w:spacing w:val="0"/>
          <w:position w:val="0"/>
          <w:sz w:val="22"/>
          <w:shd w:fill="auto" w:val="clear"/>
        </w:rPr>
      </w:pPr>
    </w:p>
    <w:p>
      <w:pPr>
        <w:numPr>
          <w:ilvl w:val="0"/>
          <w:numId w:val="13"/>
        </w:numPr>
        <w:tabs>
          <w:tab w:val="left" w:pos="72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Magyar Honvédség és a rendvédelmi feladatokat ellátó szervek hivatásos és szerz</w:t>
      </w:r>
      <w:r>
        <w:rPr>
          <w:rFonts w:ascii="Arial" w:hAnsi="Arial" w:cs="Arial" w:eastAsia="Arial"/>
          <w:color w:val="auto"/>
          <w:spacing w:val="0"/>
          <w:position w:val="0"/>
          <w:sz w:val="22"/>
          <w:shd w:fill="auto" w:val="clear"/>
        </w:rPr>
        <w:t xml:space="preserve">ődéses állományú hallgatója</w:t>
      </w:r>
    </w:p>
    <w:p>
      <w:pPr>
        <w:numPr>
          <w:ilvl w:val="0"/>
          <w:numId w:val="13"/>
        </w:numPr>
        <w:tabs>
          <w:tab w:val="left" w:pos="72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doktori (PhD) képzésben vesz részt </w:t>
      </w:r>
    </w:p>
    <w:p>
      <w:pPr>
        <w:numPr>
          <w:ilvl w:val="0"/>
          <w:numId w:val="13"/>
        </w:numPr>
        <w:tabs>
          <w:tab w:val="left" w:pos="720" w:leader="none"/>
        </w:tabs>
        <w:spacing w:before="0" w:after="0" w:line="24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kizárólag külföldi intézménnyel áll hallgatói jogviszonyban.</w:t>
      </w:r>
    </w:p>
    <w:p>
      <w:pPr>
        <w:spacing w:before="0" w:after="0" w:line="240"/>
        <w:ind w:right="0" w:left="0" w:firstLine="0"/>
        <w:jc w:val="both"/>
        <w:rPr>
          <w:rFonts w:ascii="Arial" w:hAnsi="Arial" w:cs="Arial" w:eastAsia="Arial"/>
          <w: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Az ösztöndíjat minden pályázati fordulóban újra kell pályázni.</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3. A pályázat benyújtásának módja és határideje </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pályázatbeadáshoz a Bursa Hungarica Elektronikus Pályázatkezelési és Együttm</w:t>
      </w:r>
      <w:r>
        <w:rPr>
          <w:rFonts w:ascii="Arial" w:hAnsi="Arial" w:cs="Arial" w:eastAsia="Arial"/>
          <w:color w:val="auto"/>
          <w:spacing w:val="0"/>
          <w:position w:val="0"/>
          <w:sz w:val="22"/>
          <w:shd w:fill="auto" w:val="clear"/>
        </w:rPr>
        <w:t xml:space="preserve">űködési Rendszerében (a továbbiakban: EPER-Bursa rendszer) egyszeri pályázói regisztráció szükséges, melynek elérése: </w:t>
      </w:r>
    </w:p>
    <w:p>
      <w:pPr>
        <w:spacing w:before="0" w:after="0" w:line="240"/>
        <w:ind w:right="0" w:left="0" w:firstLine="0"/>
        <w:jc w:val="center"/>
        <w:rPr>
          <w:rFonts w:ascii="Arial" w:hAnsi="Arial" w:cs="Arial" w:eastAsia="Arial"/>
          <w:color w:val="auto"/>
          <w:spacing w:val="0"/>
          <w:position w:val="0"/>
          <w:sz w:val="22"/>
          <w:shd w:fill="auto" w:val="clear"/>
        </w:rPr>
      </w:pPr>
      <w:hyperlink xmlns:r="http://schemas.openxmlformats.org/officeDocument/2006/relationships" r:id="docRId0">
        <w:r>
          <w:rPr>
            <w:rFonts w:ascii="Arial" w:hAnsi="Arial" w:cs="Arial" w:eastAsia="Arial"/>
            <w:color w:val="0000FF"/>
            <w:spacing w:val="0"/>
            <w:position w:val="0"/>
            <w:sz w:val="22"/>
            <w:u w:val="single"/>
            <w:shd w:fill="auto" w:val="clear"/>
          </w:rPr>
          <w:t xml:space="preserve">https://www.eper.hu/eperbursa/paly/palybelep.aspx</w:t>
        </w:r>
      </w:hyperlink>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Azok a pályázók, akik a korábbi pályázati évben regisztráltak a rendszerben, már nem regisztrálhatnak újra, </w:t>
      </w:r>
      <w:r>
        <w:rPr>
          <w:rFonts w:ascii="Arial" w:hAnsi="Arial" w:cs="Arial" w:eastAsia="Arial"/>
          <w:color w:val="auto"/>
          <w:spacing w:val="0"/>
          <w:position w:val="0"/>
          <w:sz w:val="22"/>
          <w:shd w:fill="auto" w:val="clear"/>
        </w:rPr>
        <w:t xml:space="preserve">ők a meglévő felhasználónév és jelszó birtokában léphetnek be az EPER-Bursa rendszerbe. Amennyiben jelszavukat elfelejtették, az </w:t>
      </w:r>
      <w:r>
        <w:rPr>
          <w:rFonts w:ascii="Arial" w:hAnsi="Arial" w:cs="Arial" w:eastAsia="Arial"/>
          <w:i/>
          <w:color w:val="auto"/>
          <w:spacing w:val="0"/>
          <w:position w:val="0"/>
          <w:sz w:val="22"/>
          <w:shd w:fill="auto" w:val="clear"/>
        </w:rPr>
        <w:t xml:space="preserve">Elfelejtett jelszó</w:t>
      </w:r>
      <w:r>
        <w:rPr>
          <w:rFonts w:ascii="Arial" w:hAnsi="Arial" w:cs="Arial" w:eastAsia="Arial"/>
          <w:color w:val="auto"/>
          <w:spacing w:val="0"/>
          <w:position w:val="0"/>
          <w:sz w:val="22"/>
          <w:shd w:fill="auto" w:val="clear"/>
        </w:rPr>
        <w:t xml:space="preserve"> funkcióval kérhetnek új jelszót. A pályázói regisztrációt vagy a belépést követően lehetséges a pályázati adatok feltöltése a </w:t>
      </w:r>
      <w:r>
        <w:rPr>
          <w:rFonts w:ascii="Arial" w:hAnsi="Arial" w:cs="Arial" w:eastAsia="Arial"/>
          <w:color w:val="auto"/>
          <w:spacing w:val="0"/>
          <w:position w:val="0"/>
          <w:sz w:val="22"/>
          <w:u w:val="single"/>
          <w:shd w:fill="auto" w:val="clear"/>
        </w:rPr>
        <w:t xml:space="preserve">csatlakozott önkormányzatok</w:t>
      </w:r>
      <w:r>
        <w:rPr>
          <w:rFonts w:ascii="Arial" w:hAnsi="Arial" w:cs="Arial" w:eastAsia="Arial"/>
          <w:color w:val="auto"/>
          <w:spacing w:val="0"/>
          <w:position w:val="0"/>
          <w:sz w:val="22"/>
          <w:shd w:fill="auto" w:val="clear"/>
        </w:rPr>
        <w:t xml:space="preserve"> pályázói részére. A pályázati űrlapot minden évben újra fel kell tölteni! A személyes és pályázati adatok ellenőrzését, feltöltését követően a </w:t>
      </w:r>
      <w:r>
        <w:rPr>
          <w:rFonts w:ascii="Arial" w:hAnsi="Arial" w:cs="Arial" w:eastAsia="Arial"/>
          <w:color w:val="auto"/>
          <w:spacing w:val="0"/>
          <w:position w:val="0"/>
          <w:sz w:val="22"/>
          <w:u w:val="single"/>
          <w:shd w:fill="auto" w:val="clear"/>
        </w:rPr>
        <w:t xml:space="preserve">pályázati űrlapot kinyomtatva és aláírva</w:t>
      </w:r>
      <w:r>
        <w:rPr>
          <w:rFonts w:ascii="Arial" w:hAnsi="Arial" w:cs="Arial" w:eastAsia="Arial"/>
          <w:color w:val="auto"/>
          <w:spacing w:val="0"/>
          <w:position w:val="0"/>
          <w:sz w:val="22"/>
          <w:shd w:fill="auto" w:val="clear"/>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spacing w:before="12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 pályázat rögzítésének és az önkormányzathoz történ</w:t>
      </w:r>
      <w:r>
        <w:rPr>
          <w:rFonts w:ascii="Arial" w:hAnsi="Arial" w:cs="Arial" w:eastAsia="Arial"/>
          <w:b/>
          <w:color w:val="auto"/>
          <w:spacing w:val="0"/>
          <w:position w:val="0"/>
          <w:sz w:val="22"/>
          <w:shd w:fill="auto" w:val="clear"/>
        </w:rPr>
        <w:t xml:space="preserve">ő benyújtásának </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határideje: 2015. november 9.</w:t>
      </w: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pályázatot az EPER-Bursa rendszerben kitöltve, véglegesítve, onnan kinyomtatva, aláírva a lakóhely szerint illetékes települési önkormányzat polgármesteri hivatalánál kell benyújtani.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A pályázat kötelez</w:t>
      </w:r>
      <w:r>
        <w:rPr>
          <w:rFonts w:ascii="Arial" w:hAnsi="Arial" w:cs="Arial" w:eastAsia="Arial"/>
          <w:b/>
          <w:color w:val="auto"/>
          <w:spacing w:val="0"/>
          <w:position w:val="0"/>
          <w:sz w:val="22"/>
          <w:u w:val="single"/>
          <w:shd w:fill="auto" w:val="clear"/>
        </w:rPr>
        <w:t xml:space="preserve">ő mellékletei:</w:t>
      </w: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w:t>
        <w:tab/>
        <w:t xml:space="preserve">A fels</w:t>
      </w:r>
      <w:r>
        <w:rPr>
          <w:rFonts w:ascii="Arial" w:hAnsi="Arial" w:cs="Arial" w:eastAsia="Arial"/>
          <w:b/>
          <w:color w:val="auto"/>
          <w:spacing w:val="0"/>
          <w:position w:val="0"/>
          <w:sz w:val="22"/>
          <w:shd w:fill="auto" w:val="clear"/>
        </w:rPr>
        <w:t xml:space="preserve">őoktatási intézmény által kitöltött eredeti hallgatói jogviszony-igazolás a 2015/2016. tanév első félévéről.</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Amennyiben a pályázó egy id</w:t>
      </w:r>
      <w:r>
        <w:rPr>
          <w:rFonts w:ascii="Arial" w:hAnsi="Arial" w:cs="Arial" w:eastAsia="Arial"/>
          <w:color w:val="auto"/>
          <w:spacing w:val="0"/>
          <w:position w:val="0"/>
          <w:sz w:val="22"/>
          <w:shd w:fill="auto" w:val="clear"/>
        </w:rPr>
        <w:t xml:space="preserve">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w:t>
        <w:tab/>
        <w:t xml:space="preserve">Igazolás a pályázó és a pályázóval egy háztartásban él</w:t>
      </w:r>
      <w:r>
        <w:rPr>
          <w:rFonts w:ascii="Arial" w:hAnsi="Arial" w:cs="Arial" w:eastAsia="Arial"/>
          <w:b/>
          <w:color w:val="auto"/>
          <w:spacing w:val="0"/>
          <w:position w:val="0"/>
          <w:sz w:val="22"/>
          <w:shd w:fill="auto" w:val="clear"/>
        </w:rPr>
        <w:t xml:space="preserve">ők egy főre jutó havi nettó jövedelméről.</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 pályázati </w:t>
      </w:r>
      <w:r>
        <w:rPr>
          <w:rFonts w:ascii="Arial" w:hAnsi="Arial" w:cs="Arial" w:eastAsia="Arial"/>
          <w:b/>
          <w:color w:val="auto"/>
          <w:spacing w:val="0"/>
          <w:position w:val="0"/>
          <w:sz w:val="22"/>
          <w:shd w:fill="auto" w:val="clear"/>
        </w:rPr>
        <w:t xml:space="preserve">űrlap csak a fent meghatározott kötelező mellékletekkel együtt érvényes, valamely melléklet hiányában a pályázat formai hibásnak minősül.</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u w:val="single"/>
          <w:shd w:fill="auto" w:val="clear"/>
        </w:rPr>
        <w:t xml:space="preserve">Egy háztartásban él</w:t>
      </w:r>
      <w:r>
        <w:rPr>
          <w:rFonts w:ascii="Arial" w:hAnsi="Arial" w:cs="Arial" w:eastAsia="Arial"/>
          <w:b/>
          <w:i/>
          <w:color w:val="auto"/>
          <w:spacing w:val="0"/>
          <w:position w:val="0"/>
          <w:sz w:val="22"/>
          <w:u w:val="single"/>
          <w:shd w:fill="auto" w:val="clear"/>
        </w:rPr>
        <w:t xml:space="preserve">ők:</w:t>
      </w:r>
      <w:r>
        <w:rPr>
          <w:rFonts w:ascii="Arial" w:hAnsi="Arial" w:cs="Arial" w:eastAsia="Arial"/>
          <w:b/>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a pályázó lakóhelye szerinti lakásban életvitelszerűen együttlakó, ott bejelentett lakóhellyel vagy tartózkodási hellyel rendelkező személyek.</w:t>
      </w:r>
    </w:p>
    <w:p>
      <w:pPr>
        <w:spacing w:before="0" w:after="0" w:line="240"/>
        <w:ind w:right="0" w:left="0" w:firstLine="0"/>
        <w:jc w:val="both"/>
        <w:rPr>
          <w:rFonts w:ascii="Arial" w:hAnsi="Arial" w:cs="Arial" w:eastAsia="Arial"/>
          <w:i/>
          <w:color w:val="auto"/>
          <w:spacing w:val="0"/>
          <w:position w:val="0"/>
          <w:sz w:val="22"/>
          <w:shd w:fill="auto" w:val="clear"/>
        </w:rPr>
      </w:pP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u w:val="single"/>
          <w:shd w:fill="auto" w:val="clear"/>
        </w:rPr>
        <w:t xml:space="preserve">Jövedelem:</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A szociális igazgatásról és szociális ellátásokról szóló 1993. évi III. törvény 4. § (1) bekezdés a) pontja alapján az elismert költségekkel és a befizetési kötelezettséggel csökkentett</w:t>
      </w:r>
    </w:p>
    <w:p>
      <w:pPr>
        <w:spacing w:before="0" w:after="0" w:line="240"/>
        <w:ind w:right="0" w:left="900" w:hanging="191"/>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a személyi jövedelemadóról szóló 1995. évi CXVII. törvény szerint meghatározott, belföldr</w:t>
      </w:r>
      <w:r>
        <w:rPr>
          <w:rFonts w:ascii="Arial" w:hAnsi="Arial" w:cs="Arial" w:eastAsia="Arial"/>
          <w:i/>
          <w:color w:val="auto"/>
          <w:spacing w:val="0"/>
          <w:position w:val="0"/>
          <w:sz w:val="22"/>
          <w:shd w:fill="auto" w:val="clear"/>
        </w:rPr>
        <w:t xml:space="preserve">ől vagy külföldről származó - megszerzett - vagyoni érték (bevétel), ideértve a jövedelemként figyelembe nem vett bevételt és az adómentes jövedelmet is, </w:t>
      </w:r>
      <w:r>
        <w:rPr>
          <w:rFonts w:ascii="Arial" w:hAnsi="Arial" w:cs="Arial" w:eastAsia="Arial"/>
          <w:color w:val="auto"/>
          <w:spacing w:val="0"/>
          <w:position w:val="0"/>
          <w:sz w:val="22"/>
          <w:shd w:fill="auto" w:val="clear"/>
        </w:rPr>
        <w:t xml:space="preserve">és</w:t>
      </w:r>
    </w:p>
    <w:p>
      <w:pPr>
        <w:spacing w:before="0" w:after="0" w:line="240"/>
        <w:ind w:right="0" w:left="900" w:hanging="191"/>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az a bevétel, amely után az egyszer</w:t>
      </w:r>
      <w:r>
        <w:rPr>
          <w:rFonts w:ascii="Arial" w:hAnsi="Arial" w:cs="Arial" w:eastAsia="Arial"/>
          <w:i/>
          <w:color w:val="auto"/>
          <w:spacing w:val="0"/>
          <w:position w:val="0"/>
          <w:sz w:val="22"/>
          <w:shd w:fill="auto" w:val="clear"/>
        </w:rPr>
        <w:t xml:space="preserve">űsített vállalkozói adóról, illetve az egyszerűsített közteherviselési hozzájárulásról szóló törvény szerint adót, illetve hozzájárulást kell fizetni.</w:t>
      </w:r>
    </w:p>
    <w:p>
      <w:pPr>
        <w:spacing w:before="0" w:after="0" w:line="240"/>
        <w:ind w:right="0" w:left="900" w:hanging="191"/>
        <w:jc w:val="both"/>
        <w:rPr>
          <w:rFonts w:ascii="Arial" w:hAnsi="Arial" w:cs="Arial" w:eastAsia="Arial"/>
          <w:i/>
          <w:color w:val="auto"/>
          <w:spacing w:val="0"/>
          <w:position w:val="0"/>
          <w:sz w:val="22"/>
          <w:shd w:fill="auto" w:val="clear"/>
        </w:rPr>
      </w:pP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u w:val="single"/>
          <w:shd w:fill="auto" w:val="clear"/>
        </w:rPr>
        <w:t xml:space="preserve">Elismert költségnek</w:t>
      </w:r>
      <w:r>
        <w:rPr>
          <w:rFonts w:ascii="Arial" w:hAnsi="Arial" w:cs="Arial" w:eastAsia="Arial"/>
          <w:i/>
          <w:color w:val="auto"/>
          <w:spacing w:val="0"/>
          <w:position w:val="0"/>
          <w:sz w:val="22"/>
          <w:shd w:fill="auto" w:val="clear"/>
        </w:rPr>
        <w:t xml:space="preserve"> min</w:t>
      </w:r>
      <w:r>
        <w:rPr>
          <w:rFonts w:ascii="Arial" w:hAnsi="Arial" w:cs="Arial" w:eastAsia="Arial"/>
          <w:i/>
          <w:color w:val="auto"/>
          <w:spacing w:val="0"/>
          <w:position w:val="0"/>
          <w:sz w:val="22"/>
          <w:shd w:fill="auto" w:val="clear"/>
        </w:rPr>
        <w:t xml:space="preserve">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spacing w:before="0" w:after="0" w:line="240"/>
        <w:ind w:right="0" w:left="0" w:firstLine="0"/>
        <w:jc w:val="both"/>
        <w:rPr>
          <w:rFonts w:ascii="Arial" w:hAnsi="Arial" w:cs="Arial" w:eastAsia="Arial"/>
          <w:i/>
          <w:color w:val="auto"/>
          <w:spacing w:val="0"/>
          <w:position w:val="0"/>
          <w:sz w:val="22"/>
          <w:shd w:fill="auto" w:val="clear"/>
        </w:rPr>
      </w:pP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u w:val="single"/>
          <w:shd w:fill="auto" w:val="clear"/>
        </w:rPr>
        <w:t xml:space="preserve">Befizetési kötelezettségnek</w:t>
      </w:r>
      <w:r>
        <w:rPr>
          <w:rFonts w:ascii="Arial" w:hAnsi="Arial" w:cs="Arial" w:eastAsia="Arial"/>
          <w:i/>
          <w:color w:val="auto"/>
          <w:spacing w:val="0"/>
          <w:position w:val="0"/>
          <w:sz w:val="22"/>
          <w:shd w:fill="auto" w:val="clear"/>
        </w:rPr>
        <w:t xml:space="preserve"> min</w:t>
      </w:r>
      <w:r>
        <w:rPr>
          <w:rFonts w:ascii="Arial" w:hAnsi="Arial" w:cs="Arial" w:eastAsia="Arial"/>
          <w:i/>
          <w:color w:val="auto"/>
          <w:spacing w:val="0"/>
          <w:position w:val="0"/>
          <w:sz w:val="22"/>
          <w:shd w:fill="auto" w:val="clear"/>
        </w:rPr>
        <w:t xml:space="preserve">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spacing w:before="0" w:after="0" w:line="240"/>
        <w:ind w:right="0" w:left="0" w:firstLine="0"/>
        <w:jc w:val="both"/>
        <w:rPr>
          <w:rFonts w:ascii="Arial" w:hAnsi="Arial" w:cs="Arial" w:eastAsia="Arial"/>
          <w:i/>
          <w:color w:val="auto"/>
          <w:spacing w:val="0"/>
          <w:position w:val="0"/>
          <w:sz w:val="22"/>
          <w:shd w:fill="auto" w:val="clear"/>
        </w:rPr>
      </w:pPr>
    </w:p>
    <w:p>
      <w:pPr>
        <w:spacing w:before="0" w:after="0" w:line="240"/>
        <w:ind w:right="0" w:left="0" w:firstLine="0"/>
        <w:jc w:val="both"/>
        <w:rPr>
          <w:rFonts w:ascii="Arial" w:hAnsi="Arial" w:cs="Arial" w:eastAsia="Arial"/>
          <w:b/>
          <w:i/>
          <w:color w:val="auto"/>
          <w:spacing w:val="0"/>
          <w:position w:val="0"/>
          <w:sz w:val="22"/>
          <w:u w:val="single"/>
          <w:shd w:fill="auto" w:val="clear"/>
        </w:rPr>
      </w:pPr>
      <w:r>
        <w:rPr>
          <w:rFonts w:ascii="Arial" w:hAnsi="Arial" w:cs="Arial" w:eastAsia="Arial"/>
          <w:b/>
          <w:i/>
          <w:color w:val="auto"/>
          <w:spacing w:val="0"/>
          <w:position w:val="0"/>
          <w:sz w:val="22"/>
          <w:u w:val="single"/>
          <w:shd w:fill="auto" w:val="clear"/>
        </w:rPr>
        <w:t xml:space="preserve">Nem min</w:t>
      </w:r>
      <w:r>
        <w:rPr>
          <w:rFonts w:ascii="Arial" w:hAnsi="Arial" w:cs="Arial" w:eastAsia="Arial"/>
          <w:b/>
          <w:i/>
          <w:color w:val="auto"/>
          <w:spacing w:val="0"/>
          <w:position w:val="0"/>
          <w:sz w:val="22"/>
          <w:u w:val="single"/>
          <w:shd w:fill="auto" w:val="clear"/>
        </w:rPr>
        <w:t xml:space="preserve">ősül jövedelemnek</w:t>
      </w:r>
    </w:p>
    <w:p>
      <w:pPr>
        <w:spacing w:before="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a) a temetési segély, az alkalmanként adott átmeneti segély, az önkormányzati segély, rendkívüli települési támogatás, a lakásfenntartási támogatás, az adósságcsökkentési támogatás, </w:t>
      </w:r>
    </w:p>
    <w:p>
      <w:pPr>
        <w:spacing w:before="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b) a rendkívüli gyermekvédelmi támogatás, a gyermekek védelmér</w:t>
      </w:r>
      <w:r>
        <w:rPr>
          <w:rFonts w:ascii="Arial" w:hAnsi="Arial" w:cs="Arial" w:eastAsia="Arial"/>
          <w:i/>
          <w:color w:val="auto"/>
          <w:spacing w:val="0"/>
          <w:position w:val="0"/>
          <w:sz w:val="22"/>
          <w:shd w:fill="auto" w:val="clear"/>
        </w:rPr>
        <w:t xml:space="preserve">ől és a gyámügyi igazgatásról szóló 1997. évi XXXI. törvény (a továbbiakban: Gyvt.) 20/A. §-a szerinti pénzbeli támogatás, a Gyvt. 20/B. §-ának (4)-(5) bekezdése szerinti pótlék, a nevelőszülők számára fizetett nevelési díj és külön ellátmány,</w:t>
      </w:r>
    </w:p>
    <w:p>
      <w:pPr>
        <w:spacing w:before="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c) az anyasági támogatás,</w:t>
      </w:r>
    </w:p>
    <w:p>
      <w:pPr>
        <w:spacing w:before="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d) a tizenharmadik havi nyugdíj és a szépkorúak jubileumi juttatása,</w:t>
      </w:r>
    </w:p>
    <w:p>
      <w:pPr>
        <w:spacing w:before="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e) a személyes gondoskodásért fizetend</w:t>
      </w:r>
      <w:r>
        <w:rPr>
          <w:rFonts w:ascii="Arial" w:hAnsi="Arial" w:cs="Arial" w:eastAsia="Arial"/>
          <w:i/>
          <w:color w:val="auto"/>
          <w:spacing w:val="0"/>
          <w:position w:val="0"/>
          <w:sz w:val="22"/>
          <w:shd w:fill="auto" w:val="clear"/>
        </w:rPr>
        <w:t xml:space="preserve">ő személyi térítési díj megállapítása kivételével a súlyos mozgáskorlátozott személyek pénzbeli közlekedési kedvezményei, a vakok személyi járadéka és a fogyatékossági támogatás,</w:t>
      </w:r>
    </w:p>
    <w:p>
      <w:pPr>
        <w:spacing w:before="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f) a fogadó szervezet által az önkéntesnek külön törvény alapján biztosított juttatás,</w:t>
      </w:r>
    </w:p>
    <w:p>
      <w:pPr>
        <w:spacing w:before="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g) az alkalmi munkavállalói könyvvel történ</w:t>
      </w:r>
      <w:r>
        <w:rPr>
          <w:rFonts w:ascii="Arial" w:hAnsi="Arial" w:cs="Arial" w:eastAsia="Arial"/>
          <w:i/>
          <w:color w:val="auto"/>
          <w:spacing w:val="0"/>
          <w:position w:val="0"/>
          <w:sz w:val="22"/>
          <w:shd w:fill="auto" w:val="clear"/>
        </w:rPr>
        <w:t xml:space="preserve">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spacing w:before="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h) a házi segítségnyújtás keretében társadalmi gondozásért kapott tiszteletdíj,</w:t>
      </w:r>
    </w:p>
    <w:p>
      <w:pPr>
        <w:spacing w:before="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i) az energiafelhasználáshoz nyújtott támogatás,</w:t>
      </w:r>
    </w:p>
    <w:p>
      <w:pPr>
        <w:spacing w:before="0" w:after="0" w:line="240"/>
        <w:ind w:right="0" w:left="420" w:hanging="36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j)  a szociális szövetkezet (ide nem értve az iskolaszövetkezetet) tagja által a szövetkezetben végzett tevékenység ellenértékeként megszerzett, a személyi jövedelemadóról szóló törvény alapján adómentes bevétel.</w:t>
      </w:r>
    </w:p>
    <w:p>
      <w:pPr>
        <w:spacing w:before="0" w:after="0" w:line="240"/>
        <w:ind w:right="0" w:left="612" w:hanging="204"/>
        <w:jc w:val="both"/>
        <w:rPr>
          <w:rFonts w:ascii="Arial" w:hAnsi="Arial" w:cs="Arial" w:eastAsia="Arial"/>
          <w: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4. Adatkezelés</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pályázó pályázata benyújtásával büntet</w:t>
      </w:r>
      <w:r>
        <w:rPr>
          <w:rFonts w:ascii="Arial" w:hAnsi="Arial" w:cs="Arial" w:eastAsia="Arial"/>
          <w:color w:val="auto"/>
          <w:spacing w:val="0"/>
          <w:position w:val="0"/>
          <w:sz w:val="22"/>
          <w:shd w:fill="auto" w:val="clear"/>
        </w:rPr>
        <w:t xml:space="preserve">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spacing w:before="12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pályázó pályázata benyújtásával</w:t>
      </w:r>
    </w:p>
    <w:p>
      <w:pPr>
        <w:spacing w:before="12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hozzájárul ahhoz, hogy a pályázati </w:t>
      </w:r>
      <w:r>
        <w:rPr>
          <w:rFonts w:ascii="Arial" w:hAnsi="Arial" w:cs="Arial" w:eastAsia="Arial"/>
          <w:color w:val="auto"/>
          <w:spacing w:val="0"/>
          <w:position w:val="0"/>
          <w:sz w:val="22"/>
          <w:shd w:fill="auto" w:val="clear"/>
        </w:rPr>
        <w:t xml:space="preserve">űrlapon rögzített személyes adatait 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pPr>
        <w:spacing w:before="0" w:after="0" w:line="24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hozzájárul ahhoz, hogy a Támogatáskezel</w:t>
      </w:r>
      <w:r>
        <w:rPr>
          <w:rFonts w:ascii="Arial" w:hAnsi="Arial" w:cs="Arial" w:eastAsia="Arial"/>
          <w:color w:val="auto"/>
          <w:spacing w:val="0"/>
          <w:position w:val="0"/>
          <w:sz w:val="22"/>
          <w:shd w:fill="auto" w:val="clear"/>
        </w:rPr>
        <w:t xml:space="preserve">ő személyes adatait az ösztöndíjpályázat lebonyolítása és a támogatásra való jogosultság ellenőrzése céljából az ösztöndíj időtartama alatt kezelje;</w:t>
      </w:r>
    </w:p>
    <w:p>
      <w:pPr>
        <w:spacing w:before="0" w:after="0" w:line="24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hozzájárul ahhoz, hogy a fels</w:t>
      </w:r>
      <w:r>
        <w:rPr>
          <w:rFonts w:ascii="Arial" w:hAnsi="Arial" w:cs="Arial" w:eastAsia="Arial"/>
          <w:color w:val="auto"/>
          <w:spacing w:val="0"/>
          <w:position w:val="0"/>
          <w:sz w:val="22"/>
          <w:shd w:fill="auto" w:val="clear"/>
        </w:rPr>
        <w:t xml:space="preserve">őoktatási intézmény hallgatói jogviszonyáról a Támogatáskezelőnek, illetve a támogató önkormányzatnak tájékoztatást nyújtson;</w:t>
      </w:r>
    </w:p>
    <w:p>
      <w:pPr>
        <w:spacing w:before="0" w:after="0" w:line="24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  hozzájárul továbbá a pályázáskor rendelkezésre bocsátott személyes adatainak az azonosítás célja érdekében szükséges mértékben történ</w:t>
      </w:r>
      <w:r>
        <w:rPr>
          <w:rFonts w:ascii="Arial" w:hAnsi="Arial" w:cs="Arial" w:eastAsia="Arial"/>
          <w:color w:val="auto"/>
          <w:spacing w:val="0"/>
          <w:position w:val="0"/>
          <w:sz w:val="22"/>
          <w:shd w:fill="auto" w:val="clear"/>
        </w:rPr>
        <w:t xml:space="preserve">ő kezeléséhez és az ösztöndíjpályázat lebonyolítása, valamint a támogatásra való jogosultság ellenőrzése céljából történő továbbításához. </w:t>
      </w:r>
    </w:p>
    <w:p>
      <w:pPr>
        <w:spacing w:before="0" w:after="0" w:line="240"/>
        <w:ind w:right="0" w:left="0" w:firstLine="0"/>
        <w:jc w:val="both"/>
        <w:rPr>
          <w:rFonts w:ascii="Arial" w:hAnsi="Arial" w:cs="Arial" w:eastAsia="Arial"/>
          <w: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5. A pályázat elbírálása</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beérkezett pályázatokat az illetékes települési önkormányzat bírálja el 2015. december 7-ig:</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az elbíráló önkormányzat a pályázókat hiánypótlásra szólíthatja fel a formai ellen</w:t>
      </w:r>
      <w:r>
        <w:rPr>
          <w:rFonts w:ascii="Arial" w:hAnsi="Arial" w:cs="Arial" w:eastAsia="Arial"/>
          <w:color w:val="auto"/>
          <w:spacing w:val="0"/>
          <w:position w:val="0"/>
          <w:sz w:val="22"/>
          <w:shd w:fill="auto" w:val="clear"/>
        </w:rPr>
        <w:t xml:space="preserve">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spacing w:before="0" w:after="0" w:line="240"/>
        <w:ind w:right="0" w:left="420" w:hanging="360"/>
        <w:jc w:val="both"/>
        <w:rPr>
          <w:rFonts w:ascii="Arial" w:hAnsi="Arial" w:cs="Arial" w:eastAsia="Arial"/>
          <w:color w:val="auto"/>
          <w:spacing w:val="0"/>
          <w:position w:val="0"/>
          <w:sz w:val="22"/>
          <w:shd w:fill="auto" w:val="clear"/>
        </w:rPr>
      </w:pPr>
    </w:p>
    <w:p>
      <w:pPr>
        <w:spacing w:before="0" w:after="0" w:line="24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az ösztöndíj elbírálása kizárólag szociális rászorultság alapján, a pályázó tanulmányi eredményét</w:t>
      </w:r>
      <w:r>
        <w:rPr>
          <w:rFonts w:ascii="Arial" w:hAnsi="Arial" w:cs="Arial" w:eastAsia="Arial"/>
          <w:color w:val="auto"/>
          <w:spacing w:val="0"/>
          <w:position w:val="0"/>
          <w:sz w:val="22"/>
          <w:shd w:fill="auto" w:val="clear"/>
        </w:rPr>
        <w:t xml:space="preserve">ől függetlenül történik. Az elutasítás indoklásaként nem jelölhetők meg olyan okok, amelyeket a formai ellenőrzés vizsgál és azon megfelelőként lettek megjelölve;</w:t>
      </w:r>
    </w:p>
    <w:p>
      <w:pPr>
        <w:spacing w:before="0" w:after="0" w:line="24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az EPER-Bursa rendszerben nem rögzített, nem a rendszerb</w:t>
      </w:r>
      <w:r>
        <w:rPr>
          <w:rFonts w:ascii="Arial" w:hAnsi="Arial" w:cs="Arial" w:eastAsia="Arial"/>
          <w:color w:val="auto"/>
          <w:spacing w:val="0"/>
          <w:position w:val="0"/>
          <w:sz w:val="22"/>
          <w:shd w:fill="auto" w:val="clear"/>
        </w:rPr>
        <w:t xml:space="preserve">ől nyomtatott pályázati űrlapon, határidőn túl benyújtott, vagy formailag nem megfelelő pályázatokat a bírálatból kizárja, és kizárását írásban indokolja;</w:t>
      </w:r>
    </w:p>
    <w:p>
      <w:pPr>
        <w:spacing w:before="0" w:after="0" w:line="24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 minden, határid</w:t>
      </w:r>
      <w:r>
        <w:rPr>
          <w:rFonts w:ascii="Arial" w:hAnsi="Arial" w:cs="Arial" w:eastAsia="Arial"/>
          <w:color w:val="auto"/>
          <w:spacing w:val="0"/>
          <w:position w:val="0"/>
          <w:sz w:val="22"/>
          <w:shd w:fill="auto" w:val="clear"/>
        </w:rPr>
        <w:t xml:space="preserve">őn belül benyújtott, formailag megfelelő pályázatot érdemben elbírál, és döntését írásban indokolja;</w:t>
      </w:r>
    </w:p>
    <w:p>
      <w:pPr>
        <w:spacing w:before="0" w:after="0" w:line="24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 csak az önkormányzat területén lakóhellyel rendelkez</w:t>
      </w:r>
      <w:r>
        <w:rPr>
          <w:rFonts w:ascii="Arial" w:hAnsi="Arial" w:cs="Arial" w:eastAsia="Arial"/>
          <w:color w:val="auto"/>
          <w:spacing w:val="0"/>
          <w:position w:val="0"/>
          <w:sz w:val="22"/>
          <w:shd w:fill="auto" w:val="clear"/>
        </w:rPr>
        <w:t xml:space="preserve">ő pályázókat részesítheti támogatásban;</w:t>
      </w:r>
    </w:p>
    <w:p>
      <w:pPr>
        <w:spacing w:before="0" w:after="0" w:line="24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 az elbírálás során korra, fajra, nemre, b</w:t>
      </w:r>
      <w:r>
        <w:rPr>
          <w:rFonts w:ascii="Arial" w:hAnsi="Arial" w:cs="Arial" w:eastAsia="Arial"/>
          <w:color w:val="auto"/>
          <w:spacing w:val="0"/>
          <w:position w:val="0"/>
          <w:sz w:val="22"/>
          <w:shd w:fill="auto" w:val="clear"/>
        </w:rPr>
        <w:t xml:space="preserve">őrszínre, felekezeti vagy világnézeti hovatartozásra, tanulmányi eredményre tekintet nélkül, kizárólag a pályázó szociális rászorultságának objektív vizsgálata alapján járhat el.</w:t>
      </w:r>
    </w:p>
    <w:p>
      <w:pPr>
        <w:spacing w:before="12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pályázó az elbíráló szerv döntése ellen fellebbezéssel nem élhet.</w:t>
      </w:r>
    </w:p>
    <w:p>
      <w:pPr>
        <w:spacing w:before="0" w:after="0" w:line="240"/>
        <w:ind w:right="0" w:left="0" w:firstLine="0"/>
        <w:jc w:val="both"/>
        <w:rPr>
          <w:rFonts w:ascii="Arial" w:hAnsi="Arial" w:cs="Arial" w:eastAsia="Arial"/>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megítélt ösztöndíjat az önkormányzat visszavonhatja abban az esetben is, ha az ösztöndíjas elköltözik a települési önkormányzat területér</w:t>
      </w:r>
      <w:r>
        <w:rPr>
          <w:rFonts w:ascii="Arial" w:hAnsi="Arial" w:cs="Arial" w:eastAsia="Arial"/>
          <w:color w:val="auto"/>
          <w:spacing w:val="0"/>
          <w:position w:val="0"/>
          <w:sz w:val="22"/>
          <w:shd w:fill="auto" w:val="clear"/>
        </w:rPr>
        <w:t xml:space="preserve">ől. A települési önkormányzat ebben az esetben határozatban rendelkezik a támogatás visszavonásáról. A határozat csak a meghozatalát követő tanulmányi félévtől ható hatállyal hozható meg.</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6. Értesítés a pályázati döntésr</w:t>
      </w:r>
      <w:r>
        <w:rPr>
          <w:rFonts w:ascii="Arial" w:hAnsi="Arial" w:cs="Arial" w:eastAsia="Arial"/>
          <w:b/>
          <w:color w:val="auto"/>
          <w:spacing w:val="0"/>
          <w:position w:val="0"/>
          <w:sz w:val="22"/>
          <w:shd w:fill="auto" w:val="clear"/>
        </w:rPr>
        <w:t xml:space="preserve">ől</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települési önkormányzat a meghozott döntésér</w:t>
      </w:r>
      <w:r>
        <w:rPr>
          <w:rFonts w:ascii="Arial" w:hAnsi="Arial" w:cs="Arial" w:eastAsia="Arial"/>
          <w:color w:val="auto"/>
          <w:spacing w:val="0"/>
          <w:position w:val="0"/>
          <w:sz w:val="22"/>
          <w:shd w:fill="auto" w:val="clear"/>
        </w:rPr>
        <w:t xml:space="preserve">ől és annak indokáról 2015. december 17-ig az EPER-Bursa rendszeren keresztül elektronikusan vagy postai úton küldött levélben értesíti a pályázókat.</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Támogatáskezel</w:t>
      </w:r>
      <w:r>
        <w:rPr>
          <w:rFonts w:ascii="Arial" w:hAnsi="Arial" w:cs="Arial" w:eastAsia="Arial"/>
          <w:color w:val="auto"/>
          <w:spacing w:val="0"/>
          <w:position w:val="0"/>
          <w:sz w:val="22"/>
          <w:shd w:fill="auto" w:val="clear"/>
        </w:rPr>
        <w:t xml:space="preserve">ő az önkormányzati döntési listák érkeztetését követően 2016. január 22-ig értesíti a települési önkormányzatok által nem támogatott pályázókat az önkormányzati döntésről az EPER-Bursa rendszeren keresztül.</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Támogatáskezel</w:t>
      </w:r>
      <w:r>
        <w:rPr>
          <w:rFonts w:ascii="Arial" w:hAnsi="Arial" w:cs="Arial" w:eastAsia="Arial"/>
          <w:color w:val="auto"/>
          <w:spacing w:val="0"/>
          <w:position w:val="0"/>
          <w:sz w:val="22"/>
          <w:shd w:fill="auto" w:val="clear"/>
        </w:rPr>
        <w:t xml:space="preserve">ő az elbírálás ellenőrzését és az intézményi ösztöndíjrészek megállapítását követően 2016. március 11-ig az EPER-Bursa rendszeren keresztül értesíti a települési önkormányzat által támogatásban részesített pályázókat a Bursa Hungarica ösztöndíj teljes összegéről és az ösztöndíj-folyósítás módjáról.</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7. Az ösztöndíj folyósításának feltételei</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fels</w:t>
      </w:r>
      <w:r>
        <w:rPr>
          <w:rFonts w:ascii="Arial" w:hAnsi="Arial" w:cs="Arial" w:eastAsia="Arial"/>
          <w:color w:val="auto"/>
          <w:spacing w:val="0"/>
          <w:position w:val="0"/>
          <w:sz w:val="22"/>
          <w:shd w:fill="auto" w:val="clear"/>
        </w:rPr>
        <w:t xml:space="preserve">őoktatási intézményeknek az ösztöndíj kifizetésének megkezdését megelőző – az ösztöndíj igénybevételére vonatkozó jogosultsági ellenőrzés keretében – 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ösztöndíj-folyósítás feltétele, hogy a támogatott pályázó hallgatói jogviszonya a 2015/2016.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8. Az ösztöndíj folyósítása</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 id</w:t>
      </w:r>
      <w:r>
        <w:rPr>
          <w:rFonts w:ascii="Arial" w:hAnsi="Arial" w:cs="Arial" w:eastAsia="Arial"/>
          <w:color w:val="auto"/>
          <w:spacing w:val="0"/>
          <w:position w:val="0"/>
          <w:sz w:val="22"/>
          <w:shd w:fill="auto" w:val="clear"/>
        </w:rPr>
        <w:t xml:space="preserve">őtartama 10 hónap, azaz két egymást követő tanulmányi félév: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2015/2016. tanév második (tavaszi), illetve a 2016/2017. tanév els</w:t>
      </w:r>
      <w:r>
        <w:rPr>
          <w:rFonts w:ascii="Arial" w:hAnsi="Arial" w:cs="Arial" w:eastAsia="Arial"/>
          <w:color w:val="auto"/>
          <w:spacing w:val="0"/>
          <w:position w:val="0"/>
          <w:sz w:val="22"/>
          <w:shd w:fill="auto" w:val="clear"/>
        </w:rPr>
        <w:t xml:space="preserve">ő (őszi) féléve.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önkormányzatok egy tanulmányi félévre egy összegben utalják át a Támogatáskezel</w:t>
      </w:r>
      <w:r>
        <w:rPr>
          <w:rFonts w:ascii="Arial" w:hAnsi="Arial" w:cs="Arial" w:eastAsia="Arial"/>
          <w:color w:val="auto"/>
          <w:spacing w:val="0"/>
          <w:position w:val="0"/>
          <w:sz w:val="22"/>
          <w:shd w:fill="auto" w:val="clear"/>
        </w:rPr>
        <w:t xml:space="preserve">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intézményi ösztöndíjrész forrása az 51/2007. (III. 26.)</w:t>
      </w:r>
      <w:r>
        <w:rPr>
          <w:rFonts w:ascii="Arial" w:hAnsi="Arial" w:cs="Arial" w:eastAsia="Arial"/>
          <w: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Korm. rendelet 18. § (3) bekezdése értelmében az intézmények költségvetésében megjelölt elkülönített forrás.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ösztöndíjat (mind az önkormányzati, mind az intézményi ösztöndíjrészt) az a fels</w:t>
      </w:r>
      <w:r>
        <w:rPr>
          <w:rFonts w:ascii="Arial" w:hAnsi="Arial" w:cs="Arial" w:eastAsia="Arial"/>
          <w:color w:val="auto"/>
          <w:spacing w:val="0"/>
          <w:position w:val="0"/>
          <w:sz w:val="22"/>
          <w:shd w:fill="auto" w:val="clear"/>
        </w:rPr>
        <w:t xml:space="preserve">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 folyósításának kezdete legkorábban: 2016. március.</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önkormányzati ösztöndíjrész kifizetése a tavaszi félévben március hónaptól, az </w:t>
      </w:r>
      <w:r>
        <w:rPr>
          <w:rFonts w:ascii="Arial" w:hAnsi="Arial" w:cs="Arial" w:eastAsia="Arial"/>
          <w:color w:val="auto"/>
          <w:spacing w:val="0"/>
          <w:position w:val="0"/>
          <w:sz w:val="22"/>
          <w:shd w:fill="auto" w:val="clear"/>
        </w:rPr>
        <w:t xml:space="preserve">őszi félévben október hónaptól, de legkésőbb a felsőoktatási intézményhez történő átutalást követő első ösztöndíj-kifizetéskor indul, majd a továbbiakban az ösztöndíjfizetés rendje szerint történik.</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intézményi ösztöndíjrész folyósítása március, illetve október hónapban kezd</w:t>
      </w:r>
      <w:r>
        <w:rPr>
          <w:rFonts w:ascii="Arial" w:hAnsi="Arial" w:cs="Arial" w:eastAsia="Arial"/>
          <w:color w:val="auto"/>
          <w:spacing w:val="0"/>
          <w:position w:val="0"/>
          <w:sz w:val="22"/>
          <w:shd w:fill="auto" w:val="clear"/>
        </w:rPr>
        <w:t xml:space="preserve">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elnyert ösztöndíjat közvetlen adó- és TB-járulékfizetési kötelezettség nem terheli (lásd a személyi jövedelemadóról szóló 1995. évi CXVII. törvény 1. sz. melléklet 3.2.6. és 4.17. pontját).</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9. A pályázók értesítési kötelezettségei</w:t>
      </w:r>
    </w:p>
    <w:p>
      <w:pPr>
        <w:spacing w:before="12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ösztöndíjban részesül</w:t>
      </w:r>
      <w:r>
        <w:rPr>
          <w:rFonts w:ascii="Arial" w:hAnsi="Arial" w:cs="Arial" w:eastAsia="Arial"/>
          <w:color w:val="auto"/>
          <w:spacing w:val="0"/>
          <w:position w:val="0"/>
          <w:sz w:val="22"/>
          <w:shd w:fill="auto" w:val="clear"/>
        </w:rPr>
        <w:t xml:space="preserve">ő hallgató köteles az ösztöndíj folyósításának időszaka alatt minden, az ösztöndíj folyósítását érintő változásról haladéktalanul (de legkésőbb 15 napon belül) </w:t>
      </w:r>
      <w:r>
        <w:rPr>
          <w:rFonts w:ascii="Arial" w:hAnsi="Arial" w:cs="Arial" w:eastAsia="Arial"/>
          <w:color w:val="auto"/>
          <w:spacing w:val="0"/>
          <w:position w:val="0"/>
          <w:sz w:val="22"/>
          <w:u w:val="single"/>
          <w:shd w:fill="auto" w:val="clear"/>
        </w:rPr>
        <w:t xml:space="preserve">írásban</w:t>
      </w:r>
      <w:r>
        <w:rPr>
          <w:rFonts w:ascii="Arial" w:hAnsi="Arial" w:cs="Arial" w:eastAsia="Arial"/>
          <w:color w:val="auto"/>
          <w:spacing w:val="0"/>
          <w:position w:val="0"/>
          <w:sz w:val="22"/>
          <w:shd w:fill="auto" w:val="clear"/>
        </w:rPr>
        <w:t xml:space="preserve"> értesíteni a folyósító felsőoktatási intézményt és a Támogatáskezelőt (levelezési cím: Bursa Hungarica 1381 Budapest, Pf. 1418). A bejelentést az EPER-Bursa rendszeren keresztül kell kezdeményeznie. Az értesítési kötelezettséget a hallgató 5 munkanapon belül köteles teljesíteni az alábbi adatok változásakor:</w:t>
      </w:r>
    </w:p>
    <w:p>
      <w:pPr>
        <w:numPr>
          <w:ilvl w:val="0"/>
          <w:numId w:val="38"/>
        </w:numPr>
        <w:tabs>
          <w:tab w:val="left" w:pos="720" w:leader="none"/>
        </w:tabs>
        <w:spacing w:before="0" w:after="0" w:line="240"/>
        <w:ind w:right="0" w:left="72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tanulmányok halasztása; </w:t>
      </w:r>
    </w:p>
    <w:p>
      <w:pPr>
        <w:numPr>
          <w:ilvl w:val="0"/>
          <w:numId w:val="38"/>
        </w:numPr>
        <w:tabs>
          <w:tab w:val="left" w:pos="720" w:leader="none"/>
        </w:tabs>
        <w:spacing w:before="0" w:after="0" w:line="240"/>
        <w:ind w:right="0" w:left="72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tanulmányok helyének megváltozása (az új fels</w:t>
      </w:r>
      <w:r>
        <w:rPr>
          <w:rFonts w:ascii="Arial" w:hAnsi="Arial" w:cs="Arial" w:eastAsia="Arial"/>
          <w:b/>
          <w:color w:val="auto"/>
          <w:spacing w:val="0"/>
          <w:position w:val="0"/>
          <w:sz w:val="22"/>
          <w:shd w:fill="auto" w:val="clear"/>
        </w:rPr>
        <w:t xml:space="preserve">őoktatási intézmény, kar, szak, megnevezésével);</w:t>
      </w:r>
    </w:p>
    <w:p>
      <w:pPr>
        <w:numPr>
          <w:ilvl w:val="0"/>
          <w:numId w:val="38"/>
        </w:numPr>
        <w:tabs>
          <w:tab w:val="left" w:pos="720" w:leader="none"/>
        </w:tabs>
        <w:spacing w:before="0" w:after="0" w:line="240"/>
        <w:ind w:right="0" w:left="72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tanulmányi státusz (munkarend, képzési forma, finanszírozási forma) változása;</w:t>
      </w:r>
    </w:p>
    <w:p>
      <w:pPr>
        <w:numPr>
          <w:ilvl w:val="0"/>
          <w:numId w:val="38"/>
        </w:numPr>
        <w:tabs>
          <w:tab w:val="left" w:pos="720" w:leader="none"/>
        </w:tabs>
        <w:spacing w:before="0" w:after="0" w:line="240"/>
        <w:ind w:right="0" w:left="72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személyes adatainak (név, lakóhely, elektronikus levelezési cím) változása.</w:t>
      </w: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az ösztöndíjas, aki értesítési kötelezettségének elmulasztása miatt esik el az ösztöndíj folyósításától, a tanulmányi félév lezárását követ</w:t>
      </w:r>
      <w:r>
        <w:rPr>
          <w:rFonts w:ascii="Arial" w:hAnsi="Arial" w:cs="Arial" w:eastAsia="Arial"/>
          <w:color w:val="auto"/>
          <w:spacing w:val="0"/>
          <w:position w:val="0"/>
          <w:sz w:val="22"/>
          <w:shd w:fill="auto" w:val="clear"/>
        </w:rPr>
        <w:t xml:space="preserve">ően, legkésőbb június 30-ig, illetve január 31-ig ki nem fizetett ösztöndíjára már nem tarthat igényt.</w:t>
      </w: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ösztöndíjas 30 napon belül köteles a jogosulatlanul felvett ösztöndíjat a folyósító fels</w:t>
      </w:r>
      <w:r>
        <w:rPr>
          <w:rFonts w:ascii="Arial" w:hAnsi="Arial" w:cs="Arial" w:eastAsia="Arial"/>
          <w:color w:val="auto"/>
          <w:spacing w:val="0"/>
          <w:position w:val="0"/>
          <w:sz w:val="22"/>
          <w:shd w:fill="auto" w:val="clear"/>
        </w:rPr>
        <w:t xml:space="preserve">őoktatási intézmény részére visszafizetni.</w:t>
      </w: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ösztöndíjas lemondhat a számára megítélt támogatásról, amit az EPER-Bursa rendszerben kezdeményezhet és az onnan letölthet</w:t>
      </w:r>
      <w:r>
        <w:rPr>
          <w:rFonts w:ascii="Arial" w:hAnsi="Arial" w:cs="Arial" w:eastAsia="Arial"/>
          <w:color w:val="auto"/>
          <w:spacing w:val="0"/>
          <w:position w:val="0"/>
          <w:sz w:val="22"/>
          <w:shd w:fill="auto" w:val="clear"/>
        </w:rPr>
        <w:t xml:space="preserve">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Amennyiben megállapítást nyer, hogy a pályázó a pályázatban nem a valóságnak megfelel</w:t>
      </w:r>
      <w:r>
        <w:rPr>
          <w:rFonts w:ascii="Arial" w:hAnsi="Arial" w:cs="Arial" w:eastAsia="Arial"/>
          <w:color w:val="auto"/>
          <w:spacing w:val="0"/>
          <w:position w:val="0"/>
          <w:sz w:val="22"/>
          <w:shd w:fill="auto" w:val="clear"/>
        </w:rPr>
        <w:t xml:space="preserve">ő adatokat szolgáltatta vagy a pályázati feltételeknek egyébként nem felel meg, támogatásban nem részesülhet még abban az esetben sem, ha az ösztöndíj elnyeréséről szóló tájékoztatást már kézhez vette.</w:t>
      </w:r>
    </w:p>
    <w:p>
      <w:pPr>
        <w:tabs>
          <w:tab w:val="left" w:pos="0" w:leader="none"/>
        </w:tabs>
        <w:spacing w:before="0" w:after="0" w:line="240"/>
        <w:ind w:right="0" w:left="0" w:firstLine="0"/>
        <w:jc w:val="both"/>
        <w:rPr>
          <w:rFonts w:ascii="Arial" w:hAnsi="Arial" w:cs="Arial" w:eastAsia="Arial"/>
          <w:b/>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10. Lebonyolítás</w:t>
      </w:r>
    </w:p>
    <w:p>
      <w:pPr>
        <w:tabs>
          <w:tab w:val="left" w:pos="0" w:leader="none"/>
        </w:tabs>
        <w:spacing w:before="0" w:after="0" w:line="240"/>
        <w:ind w:right="0" w:left="0" w:firstLine="0"/>
        <w:jc w:val="both"/>
        <w:rPr>
          <w:rFonts w:ascii="Arial" w:hAnsi="Arial" w:cs="Arial" w:eastAsia="Arial"/>
          <w:b/>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Az ösztöndíjpályázattal kapcsolatos központi adatbázis-kezel</w:t>
      </w:r>
      <w:r>
        <w:rPr>
          <w:rFonts w:ascii="Arial" w:hAnsi="Arial" w:cs="Arial" w:eastAsia="Arial"/>
          <w:color w:val="auto"/>
          <w:spacing w:val="0"/>
          <w:position w:val="0"/>
          <w:sz w:val="22"/>
          <w:shd w:fill="auto" w:val="clear"/>
        </w:rPr>
        <w:t xml:space="preserve">ői, koordinációs, a települési és a megyei önkormányzati ösztöndíjjal kapcsolatos pénzkezelési feladatokat a Támogatáskezelő látja el. </w:t>
      </w: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Támogatáskezel</w:t>
      </w:r>
      <w:r>
        <w:rPr>
          <w:rFonts w:ascii="Arial" w:hAnsi="Arial" w:cs="Arial" w:eastAsia="Arial"/>
          <w:color w:val="auto"/>
          <w:spacing w:val="0"/>
          <w:position w:val="0"/>
          <w:sz w:val="22"/>
          <w:shd w:fill="auto" w:val="clear"/>
        </w:rPr>
        <w:t xml:space="preserve">ő elérhetősége:</w:t>
      </w:r>
    </w:p>
    <w:p>
      <w:pPr>
        <w:tabs>
          <w:tab w:val="left" w:pos="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0" w:leader="none"/>
        </w:tabs>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Emberi Er</w:t>
      </w:r>
      <w:r>
        <w:rPr>
          <w:rFonts w:ascii="Arial" w:hAnsi="Arial" w:cs="Arial" w:eastAsia="Arial"/>
          <w:b/>
          <w:color w:val="auto"/>
          <w:spacing w:val="0"/>
          <w:position w:val="0"/>
          <w:sz w:val="22"/>
          <w:shd w:fill="auto" w:val="clear"/>
        </w:rPr>
        <w:t xml:space="preserve">őforrás Támogatáskezelő</w:t>
      </w:r>
    </w:p>
    <w:p>
      <w:pPr>
        <w:tabs>
          <w:tab w:val="left" w:pos="0" w:leader="none"/>
        </w:tabs>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Bursa Hungarica</w:t>
      </w:r>
    </w:p>
    <w:p>
      <w:pPr>
        <w:tabs>
          <w:tab w:val="left" w:pos="0" w:leader="none"/>
        </w:tabs>
        <w:spacing w:before="0" w:after="0" w:line="240"/>
        <w:ind w:right="0" w:left="0" w:firstLine="0"/>
        <w:jc w:val="center"/>
        <w:rPr>
          <w:rFonts w:ascii="Arial" w:hAnsi="Arial" w:cs="Arial" w:eastAsia="Arial"/>
          <w:color w:val="auto"/>
          <w:spacing w:val="0"/>
          <w:position w:val="0"/>
          <w:sz w:val="22"/>
          <w:shd w:fill="auto" w:val="clear"/>
        </w:rPr>
      </w:pPr>
    </w:p>
    <w:p>
      <w:pPr>
        <w:tabs>
          <w:tab w:val="left" w:pos="0" w:leader="none"/>
        </w:tabs>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1381 Budapest, Pf.: 1418</w:t>
      </w:r>
    </w:p>
    <w:p>
      <w:pPr>
        <w:tabs>
          <w:tab w:val="left" w:pos="0" w:leader="none"/>
        </w:tabs>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 (06-1) 795-5600</w:t>
      </w:r>
    </w:p>
    <w:p>
      <w:pPr>
        <w:tabs>
          <w:tab w:val="left" w:pos="0" w:leader="none"/>
        </w:tabs>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 bursa@emet.gov.hu</w:t>
      </w:r>
    </w:p>
    <w:p>
      <w:pPr>
        <w:tabs>
          <w:tab w:val="left" w:pos="0" w:leader="none"/>
        </w:tabs>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Internet: www.emet.gov.hu (Bursa Hungarica)</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13">
    <w:abstractNumId w:val="6"/>
  </w:num>
  <w:num w:numId="3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eper.hu/eperbursa/paly/palybelep.aspx"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